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507A2" w14:textId="2CFD1DB6" w:rsidR="006D07D1" w:rsidRDefault="000E5F00" w:rsidP="0058472C">
      <w:pPr>
        <w:tabs>
          <w:tab w:val="left" w:pos="2475"/>
          <w:tab w:val="center" w:pos="486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77F29BA" wp14:editId="750F08EE">
            <wp:simplePos x="0" y="0"/>
            <wp:positionH relativeFrom="column">
              <wp:posOffset>1724025</wp:posOffset>
            </wp:positionH>
            <wp:positionV relativeFrom="paragraph">
              <wp:posOffset>-152401</wp:posOffset>
            </wp:positionV>
            <wp:extent cx="3849293" cy="581025"/>
            <wp:effectExtent l="0" t="0" r="0" b="0"/>
            <wp:wrapNone/>
            <wp:docPr id="2" name="Picture 2" descr="New Dept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DeptLogo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201" cy="5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7DD8BF" wp14:editId="301C12BD">
                <wp:simplePos x="0" y="0"/>
                <wp:positionH relativeFrom="column">
                  <wp:posOffset>-200025</wp:posOffset>
                </wp:positionH>
                <wp:positionV relativeFrom="paragraph">
                  <wp:posOffset>-260985</wp:posOffset>
                </wp:positionV>
                <wp:extent cx="7248525" cy="9606280"/>
                <wp:effectExtent l="0" t="0" r="2857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96062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48AE" id="Rectangle 3" o:spid="_x0000_s1026" style="position:absolute;margin-left:-15.75pt;margin-top:-20.55pt;width:570.75pt;height:7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" filled="f" strokecolor="#7030a0" strokeweight="1.25pt"/>
            </w:pict>
          </mc:Fallback>
        </mc:AlternateContent>
      </w:r>
      <w:r w:rsidR="00766E45">
        <w:t xml:space="preserve">     </w:t>
      </w:r>
      <w:r w:rsidR="00922E85">
        <w:t xml:space="preserve">       </w:t>
      </w:r>
      <w:r w:rsidR="00766E45">
        <w:t xml:space="preserve">  </w:t>
      </w:r>
      <w:r w:rsidR="005D1FB2">
        <w:t xml:space="preserve">     </w:t>
      </w:r>
      <w:r w:rsidR="00766E45">
        <w:t xml:space="preserve">    </w:t>
      </w:r>
      <w:r w:rsidR="00922E85">
        <w:t xml:space="preserve">  </w:t>
      </w:r>
      <w:r w:rsidR="005D1FB2">
        <w:t xml:space="preserve">          </w:t>
      </w:r>
      <w:r w:rsidR="004B3793">
        <w:t xml:space="preserve">                 </w:t>
      </w:r>
      <w:r w:rsidR="00922E85">
        <w:t xml:space="preserve">  </w:t>
      </w:r>
      <w:r w:rsidR="00700F09">
        <w:tab/>
      </w:r>
      <w:r w:rsidR="0058472C">
        <w:tab/>
      </w:r>
    </w:p>
    <w:p w14:paraId="5292AA6A" w14:textId="77777777" w:rsidR="002B1903" w:rsidRDefault="004B3793" w:rsidP="004B3793">
      <w:pPr>
        <w:tabs>
          <w:tab w:val="left" w:pos="4860"/>
        </w:tabs>
      </w:pPr>
      <w:r>
        <w:tab/>
      </w:r>
    </w:p>
    <w:p w14:paraId="5FA0992B" w14:textId="77777777" w:rsidR="004B3793" w:rsidRPr="009A173E" w:rsidRDefault="004B3793" w:rsidP="006D07D1">
      <w:pPr>
        <w:rPr>
          <w:sz w:val="12"/>
          <w:szCs w:val="12"/>
        </w:rPr>
      </w:pPr>
    </w:p>
    <w:p w14:paraId="2F20FFB5" w14:textId="3079F084" w:rsidR="00C82664" w:rsidRDefault="009A173E" w:rsidP="009A173E">
      <w:pPr>
        <w:tabs>
          <w:tab w:val="center" w:pos="5400"/>
          <w:tab w:val="left" w:pos="8385"/>
        </w:tabs>
        <w:rPr>
          <w:rFonts w:ascii="Calibri" w:hAnsi="Calibri" w:cs="Arial"/>
          <w:b/>
          <w:color w:val="7030A0"/>
          <w:sz w:val="28"/>
          <w:szCs w:val="28"/>
        </w:rPr>
      </w:pPr>
      <w:r w:rsidRPr="009A173E">
        <w:rPr>
          <w:rFonts w:ascii="Calibri" w:hAnsi="Calibri" w:cs="Arial"/>
          <w:b/>
          <w:color w:val="7030A0"/>
          <w:sz w:val="12"/>
          <w:szCs w:val="12"/>
        </w:rPr>
        <w:tab/>
      </w:r>
      <w:r w:rsidR="0000557B">
        <w:rPr>
          <w:rFonts w:ascii="Calibri" w:hAnsi="Calibri" w:cs="Arial"/>
          <w:b/>
          <w:color w:val="7030A0"/>
          <w:sz w:val="28"/>
          <w:szCs w:val="28"/>
        </w:rPr>
        <w:t xml:space="preserve">           </w:t>
      </w:r>
      <w:r>
        <w:rPr>
          <w:rFonts w:ascii="Calibri" w:hAnsi="Calibri" w:cs="Arial"/>
          <w:b/>
          <w:color w:val="7030A0"/>
          <w:sz w:val="28"/>
          <w:szCs w:val="28"/>
        </w:rPr>
        <w:tab/>
      </w:r>
    </w:p>
    <w:p w14:paraId="74765558" w14:textId="77777777" w:rsidR="00D03496" w:rsidRDefault="00D03496" w:rsidP="00D16C77">
      <w:pPr>
        <w:jc w:val="center"/>
        <w:rPr>
          <w:rFonts w:ascii="Calibri" w:hAnsi="Calibri" w:cs="Arial"/>
          <w:b/>
          <w:sz w:val="28"/>
          <w:szCs w:val="28"/>
        </w:rPr>
      </w:pPr>
    </w:p>
    <w:p w14:paraId="1FFE8A9D" w14:textId="2ACC2363" w:rsidR="0000557B" w:rsidRPr="009D660D" w:rsidRDefault="0054696B" w:rsidP="00D16C77">
      <w:pPr>
        <w:jc w:val="center"/>
        <w:rPr>
          <w:rFonts w:ascii="Calibri" w:hAnsi="Calibri" w:cs="Arial"/>
          <w:b/>
          <w:sz w:val="28"/>
          <w:szCs w:val="28"/>
        </w:rPr>
      </w:pPr>
      <w:r w:rsidRPr="009D660D">
        <w:rPr>
          <w:rFonts w:ascii="Calibri" w:hAnsi="Calibri" w:cs="Arial"/>
          <w:b/>
          <w:sz w:val="28"/>
          <w:szCs w:val="28"/>
        </w:rPr>
        <w:t xml:space="preserve">Evaluating the </w:t>
      </w:r>
      <w:r w:rsidR="0000557B" w:rsidRPr="009D660D">
        <w:rPr>
          <w:rFonts w:ascii="Calibri" w:hAnsi="Calibri" w:cs="Arial"/>
          <w:b/>
          <w:sz w:val="28"/>
          <w:szCs w:val="28"/>
        </w:rPr>
        <w:t xml:space="preserve">Effectiveness of an Evidence-based Treatment for ASD </w:t>
      </w:r>
    </w:p>
    <w:p w14:paraId="031863EF" w14:textId="6936CFEF" w:rsidR="00D16C77" w:rsidRPr="009D660D" w:rsidRDefault="0054696B" w:rsidP="00D16C77">
      <w:pPr>
        <w:jc w:val="center"/>
        <w:rPr>
          <w:rFonts w:ascii="Calibri" w:hAnsi="Calibri" w:cs="Arial"/>
          <w:b/>
          <w:sz w:val="28"/>
          <w:szCs w:val="28"/>
        </w:rPr>
      </w:pPr>
      <w:r w:rsidRPr="009D660D">
        <w:rPr>
          <w:rFonts w:ascii="Calibri" w:hAnsi="Calibri" w:cs="Arial"/>
          <w:b/>
          <w:sz w:val="28"/>
          <w:szCs w:val="28"/>
        </w:rPr>
        <w:t>in Part C Early Intervention Settings</w:t>
      </w:r>
    </w:p>
    <w:p w14:paraId="7A39D9E7" w14:textId="432977BE" w:rsidR="00A11007" w:rsidRDefault="006C399E" w:rsidP="009A173E">
      <w:pPr>
        <w:rPr>
          <w:rFonts w:ascii="Calibri" w:hAnsi="Calibri"/>
        </w:rPr>
      </w:pPr>
      <w:r w:rsidRPr="0000557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6CA5F95" wp14:editId="79F3A81B">
            <wp:simplePos x="0" y="0"/>
            <wp:positionH relativeFrom="column">
              <wp:posOffset>294200</wp:posOffset>
            </wp:positionH>
            <wp:positionV relativeFrom="paragraph">
              <wp:posOffset>9300</wp:posOffset>
            </wp:positionV>
            <wp:extent cx="1269365" cy="1057275"/>
            <wp:effectExtent l="0" t="0" r="0" b="9525"/>
            <wp:wrapNone/>
            <wp:docPr id="3" name="Picture 3" descr="C:\Users\Wendy Stone\Documents\GRANTS\DOD grant for RIT\DOD grant 2018 resubmission\Sprout Stud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Stone\Documents\GRANTS\DOD grant for RIT\DOD grant 2018 resubmission\Sprout Study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97D3D" w14:textId="77777777" w:rsidR="004B3793" w:rsidRPr="009D660D" w:rsidRDefault="00D16C77" w:rsidP="00D16C77">
      <w:pPr>
        <w:jc w:val="center"/>
        <w:rPr>
          <w:rFonts w:ascii="Calibri" w:hAnsi="Calibri"/>
        </w:rPr>
      </w:pPr>
      <w:r w:rsidRPr="009D660D">
        <w:rPr>
          <w:rFonts w:ascii="Calibri" w:hAnsi="Calibri"/>
        </w:rPr>
        <w:t>Wendy L. Stone, PhD, Principal Investigator</w:t>
      </w:r>
    </w:p>
    <w:p w14:paraId="5C86F73A" w14:textId="70624F87" w:rsidR="00A11007" w:rsidRPr="00E61F37" w:rsidRDefault="00E61F37" w:rsidP="009A173E">
      <w:pPr>
        <w:jc w:val="center"/>
        <w:rPr>
          <w:rFonts w:ascii="Calibri" w:hAnsi="Calibri"/>
          <w:i/>
        </w:rPr>
      </w:pPr>
      <w:r w:rsidRPr="00E61F37">
        <w:rPr>
          <w:rFonts w:ascii="Calibri" w:hAnsi="Calibri"/>
          <w:i/>
        </w:rPr>
        <w:t>Revised January 2022</w:t>
      </w:r>
    </w:p>
    <w:p w14:paraId="40C74F50" w14:textId="77777777" w:rsidR="00446152" w:rsidRPr="009A173E" w:rsidRDefault="00446152" w:rsidP="00E3273F">
      <w:pPr>
        <w:rPr>
          <w:rFonts w:ascii="Calibri" w:hAnsi="Calibri" w:cs="Arial"/>
        </w:rPr>
      </w:pPr>
    </w:p>
    <w:p w14:paraId="6339B71F" w14:textId="77777777" w:rsidR="00D011A2" w:rsidRDefault="00D011A2" w:rsidP="009A173E">
      <w:pPr>
        <w:rPr>
          <w:rFonts w:asciiTheme="minorHAnsi" w:eastAsiaTheme="minorHAnsi" w:hAnsiTheme="minorHAnsi" w:cs="Arial"/>
          <w:sz w:val="22"/>
          <w:szCs w:val="22"/>
        </w:rPr>
      </w:pPr>
    </w:p>
    <w:p w14:paraId="17891F6C" w14:textId="77777777" w:rsidR="00D011A2" w:rsidRDefault="00D011A2" w:rsidP="009A173E">
      <w:pPr>
        <w:rPr>
          <w:rFonts w:asciiTheme="minorHAnsi" w:eastAsiaTheme="minorHAnsi" w:hAnsiTheme="minorHAnsi" w:cs="Arial"/>
          <w:sz w:val="22"/>
          <w:szCs w:val="22"/>
        </w:rPr>
      </w:pPr>
    </w:p>
    <w:p w14:paraId="490BEF09" w14:textId="77777777" w:rsidR="00D011A2" w:rsidRDefault="00D011A2" w:rsidP="009A173E">
      <w:pPr>
        <w:rPr>
          <w:rFonts w:asciiTheme="minorHAnsi" w:eastAsiaTheme="minorHAnsi" w:hAnsiTheme="minorHAnsi" w:cs="Arial"/>
          <w:sz w:val="22"/>
          <w:szCs w:val="22"/>
        </w:rPr>
      </w:pPr>
    </w:p>
    <w:p w14:paraId="1644CF08" w14:textId="31DDCFEE" w:rsidR="00880463" w:rsidRPr="009A173E" w:rsidRDefault="00D16C77" w:rsidP="009A173E">
      <w:pPr>
        <w:rPr>
          <w:rFonts w:asciiTheme="minorHAnsi" w:hAnsiTheme="minorHAnsi" w:cs="Arial"/>
          <w:sz w:val="22"/>
          <w:szCs w:val="22"/>
        </w:rPr>
      </w:pPr>
      <w:r w:rsidRPr="009A173E">
        <w:rPr>
          <w:rFonts w:asciiTheme="minorHAnsi" w:eastAsiaTheme="minorHAnsi" w:hAnsiTheme="minorHAnsi" w:cs="Arial"/>
          <w:sz w:val="22"/>
          <w:szCs w:val="22"/>
        </w:rPr>
        <w:t xml:space="preserve">The </w:t>
      </w:r>
      <w:r w:rsidR="00E230CA" w:rsidRPr="009A173E">
        <w:rPr>
          <w:rFonts w:asciiTheme="minorHAnsi" w:eastAsiaTheme="minorHAnsi" w:hAnsiTheme="minorHAnsi" w:cs="Arial"/>
          <w:b/>
          <w:sz w:val="22"/>
          <w:szCs w:val="22"/>
        </w:rPr>
        <w:t>UW READi Lab</w:t>
      </w:r>
      <w:r w:rsidR="00E230CA" w:rsidRPr="009A173E">
        <w:rPr>
          <w:rFonts w:asciiTheme="minorHAnsi" w:eastAsiaTheme="minorHAnsi" w:hAnsiTheme="minorHAnsi" w:cs="Arial"/>
          <w:sz w:val="22"/>
          <w:szCs w:val="22"/>
        </w:rPr>
        <w:t xml:space="preserve"> has received</w:t>
      </w:r>
      <w:r w:rsidRPr="009A173E">
        <w:rPr>
          <w:rFonts w:asciiTheme="minorHAnsi" w:eastAsiaTheme="minorHAnsi" w:hAnsiTheme="minorHAnsi" w:cs="Arial"/>
          <w:sz w:val="22"/>
          <w:szCs w:val="22"/>
        </w:rPr>
        <w:t xml:space="preserve"> a </w:t>
      </w:r>
      <w:r w:rsidR="0054696B" w:rsidRPr="009A173E">
        <w:rPr>
          <w:rFonts w:asciiTheme="minorHAnsi" w:eastAsiaTheme="minorHAnsi" w:hAnsiTheme="minorHAnsi" w:cs="Arial"/>
          <w:sz w:val="22"/>
          <w:szCs w:val="22"/>
        </w:rPr>
        <w:t>4</w:t>
      </w:r>
      <w:r w:rsidRPr="009A173E">
        <w:rPr>
          <w:rFonts w:asciiTheme="minorHAnsi" w:eastAsiaTheme="minorHAnsi" w:hAnsiTheme="minorHAnsi" w:cs="Arial"/>
          <w:sz w:val="22"/>
          <w:szCs w:val="22"/>
        </w:rPr>
        <w:t xml:space="preserve">-year research </w:t>
      </w:r>
      <w:r w:rsidR="00E230CA" w:rsidRPr="009A173E">
        <w:rPr>
          <w:rFonts w:asciiTheme="minorHAnsi" w:eastAsiaTheme="minorHAnsi" w:hAnsiTheme="minorHAnsi" w:cs="Arial"/>
          <w:sz w:val="22"/>
          <w:szCs w:val="22"/>
        </w:rPr>
        <w:t>grant</w:t>
      </w:r>
      <w:r w:rsidRPr="009A173E">
        <w:rPr>
          <w:rFonts w:asciiTheme="minorHAnsi" w:eastAsiaTheme="minorHAnsi" w:hAnsiTheme="minorHAnsi" w:cs="Arial"/>
          <w:sz w:val="22"/>
          <w:szCs w:val="22"/>
        </w:rPr>
        <w:t xml:space="preserve"> funded by the U.S. </w:t>
      </w:r>
      <w:r w:rsidR="0054696B" w:rsidRPr="009A173E">
        <w:rPr>
          <w:rFonts w:asciiTheme="minorHAnsi" w:eastAsiaTheme="minorHAnsi" w:hAnsiTheme="minorHAnsi" w:cs="Arial"/>
          <w:sz w:val="22"/>
          <w:szCs w:val="22"/>
        </w:rPr>
        <w:t>Department of Defense Congressionally Directed Medical Research Programs</w:t>
      </w:r>
      <w:r w:rsidRPr="009A173E">
        <w:rPr>
          <w:rFonts w:asciiTheme="minorHAnsi" w:eastAsiaTheme="minorHAnsi" w:hAnsiTheme="minorHAnsi" w:cs="Arial"/>
          <w:sz w:val="22"/>
          <w:szCs w:val="22"/>
        </w:rPr>
        <w:t xml:space="preserve">. The purpose of the </w:t>
      </w:r>
      <w:r w:rsidR="00E230CA" w:rsidRPr="009A173E">
        <w:rPr>
          <w:rFonts w:asciiTheme="minorHAnsi" w:eastAsiaTheme="minorHAnsi" w:hAnsiTheme="minorHAnsi" w:cs="Arial"/>
          <w:sz w:val="22"/>
          <w:szCs w:val="22"/>
        </w:rPr>
        <w:t>grant</w:t>
      </w:r>
      <w:r w:rsidRPr="009A173E">
        <w:rPr>
          <w:rFonts w:asciiTheme="minorHAnsi" w:eastAsiaTheme="minorHAnsi" w:hAnsiTheme="minorHAnsi" w:cs="Arial"/>
          <w:sz w:val="22"/>
          <w:szCs w:val="22"/>
        </w:rPr>
        <w:t xml:space="preserve"> is to </w:t>
      </w:r>
      <w:r w:rsidR="0054696B" w:rsidRPr="009A173E">
        <w:rPr>
          <w:rFonts w:asciiTheme="minorHAnsi" w:eastAsiaTheme="minorHAnsi" w:hAnsiTheme="minorHAnsi" w:cs="Arial"/>
          <w:sz w:val="22"/>
          <w:szCs w:val="22"/>
        </w:rPr>
        <w:t xml:space="preserve">assess the effectiveness of </w:t>
      </w:r>
      <w:r w:rsidR="009D660D" w:rsidRPr="009A173E">
        <w:rPr>
          <w:rFonts w:asciiTheme="minorHAnsi" w:eastAsiaTheme="minorHAnsi" w:hAnsiTheme="minorHAnsi" w:cs="Arial"/>
          <w:b/>
          <w:sz w:val="22"/>
          <w:szCs w:val="22"/>
        </w:rPr>
        <w:t>Reciprocal Imitation Training (</w:t>
      </w:r>
      <w:r w:rsidR="0054696B" w:rsidRPr="009A173E">
        <w:rPr>
          <w:rFonts w:asciiTheme="minorHAnsi" w:eastAsiaTheme="minorHAnsi" w:hAnsiTheme="minorHAnsi" w:cs="Arial"/>
          <w:b/>
          <w:sz w:val="22"/>
          <w:szCs w:val="22"/>
        </w:rPr>
        <w:t>RIT</w:t>
      </w:r>
      <w:r w:rsidR="009D660D" w:rsidRPr="009A173E">
        <w:rPr>
          <w:rFonts w:asciiTheme="minorHAnsi" w:eastAsiaTheme="minorHAnsi" w:hAnsiTheme="minorHAnsi" w:cs="Arial"/>
          <w:b/>
          <w:sz w:val="22"/>
          <w:szCs w:val="22"/>
        </w:rPr>
        <w:t>)</w:t>
      </w:r>
      <w:r w:rsidR="0054696B" w:rsidRPr="009A173E">
        <w:rPr>
          <w:rFonts w:asciiTheme="minorHAnsi" w:eastAsiaTheme="minorHAnsi" w:hAnsiTheme="minorHAnsi" w:cs="Arial"/>
          <w:sz w:val="22"/>
          <w:szCs w:val="22"/>
        </w:rPr>
        <w:t xml:space="preserve"> </w:t>
      </w:r>
      <w:r w:rsidR="000E5F00" w:rsidRPr="009A173E">
        <w:rPr>
          <w:rFonts w:asciiTheme="minorHAnsi" w:eastAsiaTheme="minorHAnsi" w:hAnsiTheme="minorHAnsi" w:cs="Arial"/>
          <w:sz w:val="22"/>
          <w:szCs w:val="22"/>
        </w:rPr>
        <w:t>for</w:t>
      </w:r>
      <w:r w:rsidR="00AA024B" w:rsidRPr="009A173E">
        <w:rPr>
          <w:rFonts w:asciiTheme="minorHAnsi" w:eastAsiaTheme="minorHAnsi" w:hAnsiTheme="minorHAnsi" w:cs="Arial"/>
          <w:sz w:val="22"/>
          <w:szCs w:val="22"/>
        </w:rPr>
        <w:t xml:space="preserve"> improving social communication in toddlers with ASD or suspected ASD. </w:t>
      </w:r>
      <w:r w:rsidR="009D660D" w:rsidRPr="009A173E">
        <w:rPr>
          <w:rFonts w:asciiTheme="minorHAnsi" w:eastAsiaTheme="minorHAnsi" w:hAnsiTheme="minorHAnsi" w:cs="Arial"/>
          <w:sz w:val="22"/>
          <w:szCs w:val="22"/>
        </w:rPr>
        <w:t xml:space="preserve">RIT is a low cost, play-based ASD intervention that can be </w:t>
      </w:r>
      <w:r w:rsidR="00AA024B" w:rsidRPr="009A173E">
        <w:rPr>
          <w:rFonts w:asciiTheme="minorHAnsi" w:eastAsiaTheme="minorHAnsi" w:hAnsiTheme="minorHAnsi" w:cs="Arial"/>
          <w:sz w:val="22"/>
          <w:szCs w:val="22"/>
        </w:rPr>
        <w:t xml:space="preserve">used by EI providers as well as </w:t>
      </w:r>
      <w:r w:rsidR="009D660D" w:rsidRPr="009A173E">
        <w:rPr>
          <w:rFonts w:asciiTheme="minorHAnsi" w:eastAsiaTheme="minorHAnsi" w:hAnsiTheme="minorHAnsi" w:cs="Arial"/>
          <w:sz w:val="22"/>
          <w:szCs w:val="22"/>
        </w:rPr>
        <w:t xml:space="preserve">taught to </w:t>
      </w:r>
      <w:r w:rsidR="00CC7FB5" w:rsidRPr="009A173E">
        <w:rPr>
          <w:rFonts w:asciiTheme="minorHAnsi" w:eastAsiaTheme="minorHAnsi" w:hAnsiTheme="minorHAnsi" w:cs="Arial"/>
          <w:sz w:val="22"/>
          <w:szCs w:val="22"/>
        </w:rPr>
        <w:t>caregivers</w:t>
      </w:r>
      <w:r w:rsidR="009D660D" w:rsidRPr="009A173E">
        <w:rPr>
          <w:rFonts w:asciiTheme="minorHAnsi" w:eastAsiaTheme="minorHAnsi" w:hAnsiTheme="minorHAnsi" w:cs="Arial"/>
          <w:sz w:val="22"/>
          <w:szCs w:val="22"/>
        </w:rPr>
        <w:t xml:space="preserve"> for their </w:t>
      </w:r>
      <w:r w:rsidR="008D376B">
        <w:rPr>
          <w:rFonts w:asciiTheme="minorHAnsi" w:eastAsiaTheme="minorHAnsi" w:hAnsiTheme="minorHAnsi" w:cs="Arial"/>
          <w:sz w:val="22"/>
          <w:szCs w:val="22"/>
        </w:rPr>
        <w:t xml:space="preserve">own </w:t>
      </w:r>
      <w:r w:rsidR="009D660D" w:rsidRPr="009A173E">
        <w:rPr>
          <w:rFonts w:asciiTheme="minorHAnsi" w:eastAsiaTheme="minorHAnsi" w:hAnsiTheme="minorHAnsi" w:cs="Arial"/>
          <w:sz w:val="22"/>
          <w:szCs w:val="22"/>
        </w:rPr>
        <w:t>use at home.</w:t>
      </w:r>
      <w:r w:rsidR="00AA024B" w:rsidRPr="009A173E">
        <w:rPr>
          <w:rFonts w:asciiTheme="minorHAnsi" w:eastAsiaTheme="minorHAnsi" w:hAnsiTheme="minorHAnsi" w:cs="Arial"/>
          <w:sz w:val="22"/>
          <w:szCs w:val="22"/>
        </w:rPr>
        <w:t xml:space="preserve"> For this grant, we are examining how providers implement RIT as well as how it</w:t>
      </w:r>
      <w:r w:rsidR="00CC7FB5" w:rsidRPr="009A173E">
        <w:rPr>
          <w:rFonts w:asciiTheme="minorHAnsi" w:eastAsiaTheme="minorHAnsi" w:hAnsiTheme="minorHAnsi" w:cs="Arial"/>
          <w:sz w:val="22"/>
          <w:szCs w:val="22"/>
        </w:rPr>
        <w:t>s use</w:t>
      </w:r>
      <w:r w:rsidR="00AA024B" w:rsidRPr="009A173E">
        <w:rPr>
          <w:rFonts w:asciiTheme="minorHAnsi" w:eastAsiaTheme="minorHAnsi" w:hAnsiTheme="minorHAnsi" w:cs="Arial"/>
          <w:sz w:val="22"/>
          <w:szCs w:val="22"/>
        </w:rPr>
        <w:t xml:space="preserve"> impacts</w:t>
      </w:r>
      <w:r w:rsidR="00AA024B" w:rsidRPr="009A173E">
        <w:rPr>
          <w:rFonts w:asciiTheme="minorHAnsi" w:eastAsiaTheme="minorHAnsi" w:hAnsiTheme="minorHAnsi" w:cs="Arial"/>
          <w:i/>
          <w:sz w:val="22"/>
          <w:szCs w:val="22"/>
        </w:rPr>
        <w:t xml:space="preserve"> </w:t>
      </w:r>
      <w:r w:rsidR="00CC7FB5" w:rsidRPr="009A173E">
        <w:rPr>
          <w:rFonts w:asciiTheme="minorHAnsi" w:eastAsiaTheme="minorHAnsi" w:hAnsiTheme="minorHAnsi" w:cs="Arial"/>
          <w:sz w:val="22"/>
          <w:szCs w:val="22"/>
        </w:rPr>
        <w:t>caregivers</w:t>
      </w:r>
      <w:r w:rsidR="00AA024B" w:rsidRPr="009A173E">
        <w:rPr>
          <w:rFonts w:asciiTheme="minorHAnsi" w:eastAsiaTheme="minorHAnsi" w:hAnsiTheme="minorHAnsi" w:cs="Arial"/>
          <w:sz w:val="22"/>
          <w:szCs w:val="22"/>
        </w:rPr>
        <w:t xml:space="preserve"> and children.</w:t>
      </w:r>
      <w:r w:rsidR="00E61F37">
        <w:rPr>
          <w:rFonts w:asciiTheme="minorHAnsi" w:eastAsiaTheme="minorHAnsi" w:hAnsiTheme="minorHAnsi" w:cs="Arial"/>
          <w:sz w:val="22"/>
          <w:szCs w:val="22"/>
        </w:rPr>
        <w:t xml:space="preserve"> We have revised the study design to suit the current state of COVID-19 social distancing guidelines. </w:t>
      </w:r>
      <w:r w:rsidR="00542806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We are looking to enroll providers as soon as possible. </w:t>
      </w:r>
      <w:r w:rsidR="00E61F37">
        <w:rPr>
          <w:rFonts w:asciiTheme="minorHAnsi" w:eastAsiaTheme="minorHAnsi" w:hAnsiTheme="minorHAnsi" w:cs="Arial"/>
          <w:sz w:val="22"/>
          <w:szCs w:val="22"/>
        </w:rPr>
        <w:t>Below are the primary activities for providers and caregivers.</w:t>
      </w:r>
    </w:p>
    <w:p w14:paraId="68C7278B" w14:textId="77777777" w:rsidR="00880463" w:rsidRPr="009A173E" w:rsidRDefault="00880463" w:rsidP="009A173E">
      <w:pPr>
        <w:rPr>
          <w:rFonts w:asciiTheme="minorHAnsi" w:hAnsiTheme="minorHAnsi" w:cs="Arial"/>
          <w:sz w:val="22"/>
          <w:szCs w:val="22"/>
        </w:rPr>
      </w:pPr>
    </w:p>
    <w:p w14:paraId="5BFF0227" w14:textId="2ECD9EF1" w:rsidR="004E631D" w:rsidRPr="009A173E" w:rsidRDefault="00E61F37" w:rsidP="009A173E">
      <w:pPr>
        <w:pStyle w:val="ListParagraph"/>
        <w:numPr>
          <w:ilvl w:val="0"/>
          <w:numId w:val="18"/>
        </w:numPr>
        <w:rPr>
          <w:rStyle w:val="Emphasis"/>
          <w:sz w:val="22"/>
          <w:szCs w:val="22"/>
        </w:rPr>
      </w:pPr>
      <w:r w:rsidRPr="00542806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>Providers</w:t>
      </w:r>
      <w:r w:rsidR="00CC7FB5" w:rsidRPr="00542806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 xml:space="preserve"> who enroll in the study</w:t>
      </w:r>
      <w:r w:rsidR="00AA024B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will complete surveys 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about their practices</w:t>
      </w:r>
      <w:r w:rsidR="004E631D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>at 5 time points</w:t>
      </w:r>
      <w:r w:rsidR="00FC1D73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The first surveys will be sent out via an online link after providers give informed consent and enroll. Once enrolled, providers will be randomly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>assigned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to receive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either </w:t>
      </w:r>
      <w:r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the RIT training webinar or a 2-hour webinar on helping caregivers increase their children’s participation in everyday home routines.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>Providers in both conditions will recruit</w:t>
      </w:r>
      <w:r w:rsidR="00CC7FB5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>2</w:t>
      </w:r>
      <w:r w:rsidR="00CC7FB5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families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>from</w:t>
      </w:r>
      <w:r w:rsidR="00CC7FB5"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their caseload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to participate in the study (see details below). Providers who receive the home routines webinar will be given the opportunity to receive RIT training at the end of the study. </w:t>
      </w:r>
      <w:r w:rsidR="0043709B" w:rsidRPr="0043709B">
        <w:rPr>
          <w:rStyle w:val="Emphasis"/>
          <w:rFonts w:asciiTheme="minorHAnsi" w:hAnsiTheme="minorHAnsi" w:cstheme="minorHAnsi"/>
          <w:sz w:val="22"/>
          <w:szCs w:val="22"/>
        </w:rPr>
        <w:t xml:space="preserve">We are planning to </w:t>
      </w:r>
      <w:r w:rsidR="00D03496">
        <w:rPr>
          <w:rStyle w:val="Emphasis"/>
          <w:rFonts w:asciiTheme="minorHAnsi" w:hAnsiTheme="minorHAnsi" w:cstheme="minorHAnsi"/>
          <w:sz w:val="22"/>
          <w:szCs w:val="22"/>
        </w:rPr>
        <w:t>start</w:t>
      </w:r>
      <w:r w:rsidR="0043709B" w:rsidRPr="0043709B">
        <w:rPr>
          <w:rStyle w:val="Emphasis"/>
          <w:rFonts w:asciiTheme="minorHAnsi" w:hAnsiTheme="minorHAnsi" w:cstheme="minorHAnsi"/>
          <w:sz w:val="22"/>
          <w:szCs w:val="22"/>
        </w:rPr>
        <w:t xml:space="preserve"> the training webinars in F</w:t>
      </w:r>
      <w:r w:rsidR="0043709B">
        <w:rPr>
          <w:rStyle w:val="Emphasis"/>
          <w:rFonts w:asciiTheme="minorHAnsi" w:hAnsiTheme="minorHAnsi" w:cstheme="minorHAnsi"/>
          <w:sz w:val="22"/>
          <w:szCs w:val="22"/>
        </w:rPr>
        <w:t>e</w:t>
      </w:r>
      <w:r w:rsidR="0043709B" w:rsidRPr="0043709B">
        <w:rPr>
          <w:rStyle w:val="Emphasis"/>
          <w:rFonts w:asciiTheme="minorHAnsi" w:hAnsiTheme="minorHAnsi" w:cstheme="minorHAnsi"/>
          <w:sz w:val="22"/>
          <w:szCs w:val="22"/>
        </w:rPr>
        <w:t>bruary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Shortly thereafter, the family recruitment period will begin. 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All enrolled providers will be compensated </w:t>
      </w:r>
      <w:r w:rsidR="00641A31" w:rsidRP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up to </w:t>
      </w:r>
      <w:r w:rsidR="00542806" w:rsidRPr="00A53ACE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$</w:t>
      </w:r>
      <w:r w:rsidR="00641A31" w:rsidRPr="00A53ACE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360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for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the following activities: 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attending the </w:t>
      </w:r>
      <w:r w:rsidR="0043709B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virtual 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training, completing surveys at each time point,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>referring eligible families for the study, and recording one</w:t>
      </w:r>
      <w:r w:rsidR="00542806" w:rsidRP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intervention session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>for each</w:t>
      </w:r>
      <w:r w:rsidR="00542806" w:rsidRP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enrolled famil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>y.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7BA59733" w14:textId="77777777" w:rsidR="00363984" w:rsidRPr="009A173E" w:rsidRDefault="00363984" w:rsidP="009A173E">
      <w:pPr>
        <w:pStyle w:val="ListParagraph"/>
        <w:rPr>
          <w:rStyle w:val="Emphasis"/>
          <w:sz w:val="22"/>
          <w:szCs w:val="22"/>
        </w:rPr>
      </w:pPr>
    </w:p>
    <w:p w14:paraId="010DE108" w14:textId="68F89C7C" w:rsidR="00363984" w:rsidRPr="009A173E" w:rsidRDefault="00363984" w:rsidP="009A173E">
      <w:pPr>
        <w:pStyle w:val="ListParagraph"/>
        <w:numPr>
          <w:ilvl w:val="0"/>
          <w:numId w:val="18"/>
        </w:numPr>
        <w:rPr>
          <w:rStyle w:val="Emphasis"/>
          <w:rFonts w:asciiTheme="minorHAnsi" w:hAnsiTheme="minorHAnsi" w:cstheme="minorHAnsi"/>
          <w:i w:val="0"/>
          <w:sz w:val="22"/>
          <w:szCs w:val="22"/>
        </w:rPr>
      </w:pPr>
      <w:r w:rsidRPr="00542806">
        <w:rPr>
          <w:rStyle w:val="Emphasis"/>
          <w:rFonts w:asciiTheme="minorHAnsi" w:hAnsiTheme="minorHAnsi" w:cstheme="minorHAnsi"/>
          <w:b/>
          <w:i w:val="0"/>
          <w:sz w:val="22"/>
          <w:szCs w:val="22"/>
          <w:u w:val="single"/>
        </w:rPr>
        <w:t>Caregivers</w:t>
      </w:r>
      <w:r w:rsidRPr="00542806">
        <w:rPr>
          <w:rStyle w:val="Emphasis"/>
          <w:rFonts w:asciiTheme="minorHAnsi" w:hAnsiTheme="minorHAnsi" w:cstheme="minorHAnsi"/>
          <w:i w:val="0"/>
          <w:sz w:val="22"/>
          <w:szCs w:val="22"/>
          <w:u w:val="single"/>
        </w:rPr>
        <w:t xml:space="preserve"> who enroll in the study</w:t>
      </w:r>
      <w:r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will</w:t>
      </w:r>
      <w:r w:rsidR="0054280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: 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(1) </w:t>
      </w:r>
      <w:r w:rsidRPr="009A173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complete 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questionnaires about themselves and their child 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3 times over a 6-month period; 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(2) conduct play-based assessments with their child at home 3 times over a 6-month period </w:t>
      </w:r>
      <w:r w:rsidR="0073460C">
        <w:rPr>
          <w:rStyle w:val="Emphasis"/>
          <w:rFonts w:asciiTheme="minorHAnsi" w:hAnsiTheme="minorHAnsi" w:cstheme="minorHAnsi"/>
          <w:i w:val="0"/>
          <w:sz w:val="22"/>
          <w:szCs w:val="22"/>
        </w:rPr>
        <w:t>(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>the assessments will be conducted over Zoom, guided by UW research staff</w:t>
      </w:r>
      <w:r w:rsidR="0073460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); and 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>(</w:t>
      </w:r>
      <w:r w:rsidR="0073460C">
        <w:rPr>
          <w:rStyle w:val="Emphasis"/>
          <w:rFonts w:asciiTheme="minorHAnsi" w:hAnsiTheme="minorHAnsi" w:cstheme="minorHAnsi"/>
          <w:i w:val="0"/>
          <w:sz w:val="22"/>
          <w:szCs w:val="22"/>
        </w:rPr>
        <w:t>3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) allow their provider or a 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UW 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>research staff member to video-record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one intervention</w:t>
      </w:r>
      <w:r w:rsidR="006838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0802AF">
        <w:rPr>
          <w:rStyle w:val="Emphasis"/>
          <w:rFonts w:asciiTheme="minorHAnsi" w:hAnsiTheme="minorHAnsi" w:cstheme="minorHAnsi"/>
          <w:i w:val="0"/>
          <w:sz w:val="22"/>
          <w:szCs w:val="22"/>
        </w:rPr>
        <w:t>session with their provider</w:t>
      </w:r>
      <w:r w:rsidR="0073460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. Children will receive a free diagnostic evaluation and report at the end of the study. </w:t>
      </w:r>
      <w:r w:rsidR="006C399E">
        <w:rPr>
          <w:rStyle w:val="Emphasis"/>
          <w:rFonts w:asciiTheme="minorHAnsi" w:hAnsiTheme="minorHAnsi" w:cstheme="minorHAnsi"/>
          <w:i w:val="0"/>
          <w:sz w:val="22"/>
          <w:szCs w:val="22"/>
        </w:rPr>
        <w:t>C</w:t>
      </w:r>
      <w:r w:rsidR="0073460C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aregivers will be compensated </w:t>
      </w:r>
      <w:r w:rsidR="006C399E" w:rsidRP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up to </w:t>
      </w:r>
      <w:r w:rsidR="006C399E" w:rsidRPr="00A53ACE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$</w:t>
      </w:r>
      <w:r w:rsidR="00641A31" w:rsidRPr="00A53ACE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500</w:t>
      </w:r>
      <w:r w:rsidR="006C399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for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>completing surveys</w:t>
      </w:r>
      <w:r w:rsidR="00A53AC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, conducting play-based assessments, </w:t>
      </w:r>
      <w:r w:rsidR="00D03496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and </w:t>
      </w:r>
      <w:r w:rsidR="00D011A2">
        <w:rPr>
          <w:rStyle w:val="Emphasis"/>
          <w:rFonts w:asciiTheme="minorHAnsi" w:hAnsiTheme="minorHAnsi" w:cstheme="minorHAnsi"/>
          <w:i w:val="0"/>
          <w:sz w:val="22"/>
          <w:szCs w:val="22"/>
        </w:rPr>
        <w:t>complet</w:t>
      </w:r>
      <w:r w:rsidR="00A53ACE">
        <w:rPr>
          <w:rStyle w:val="Emphasis"/>
          <w:rFonts w:asciiTheme="minorHAnsi" w:hAnsiTheme="minorHAnsi" w:cstheme="minorHAnsi"/>
          <w:i w:val="0"/>
          <w:sz w:val="22"/>
          <w:szCs w:val="22"/>
        </w:rPr>
        <w:t>ing</w:t>
      </w:r>
      <w:r w:rsidR="00D011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A53ACE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weekly </w:t>
      </w:r>
      <w:r w:rsidR="00D011A2">
        <w:rPr>
          <w:rStyle w:val="Emphasis"/>
          <w:rFonts w:asciiTheme="minorHAnsi" w:hAnsiTheme="minorHAnsi" w:cstheme="minorHAnsi"/>
          <w:i w:val="0"/>
          <w:sz w:val="22"/>
          <w:szCs w:val="22"/>
        </w:rPr>
        <w:t xml:space="preserve">checklists on their RIT usage </w:t>
      </w:r>
      <w:r w:rsidR="00A53ACE">
        <w:rPr>
          <w:rStyle w:val="Emphasis"/>
          <w:rFonts w:asciiTheme="minorHAnsi" w:hAnsiTheme="minorHAnsi" w:cstheme="minorHAnsi"/>
          <w:i w:val="0"/>
          <w:sz w:val="22"/>
          <w:szCs w:val="22"/>
        </w:rPr>
        <w:t>(RIT group only).</w:t>
      </w:r>
    </w:p>
    <w:p w14:paraId="10D847DA" w14:textId="77777777" w:rsidR="00222737" w:rsidRPr="009A173E" w:rsidRDefault="00222737" w:rsidP="009A173E">
      <w:pPr>
        <w:pStyle w:val="ListParagraph"/>
        <w:rPr>
          <w:rStyle w:val="Emphasis"/>
          <w:rFonts w:asciiTheme="minorHAnsi" w:hAnsiTheme="minorHAnsi" w:cstheme="minorHAnsi"/>
          <w:i w:val="0"/>
          <w:sz w:val="22"/>
          <w:szCs w:val="22"/>
        </w:rPr>
      </w:pPr>
    </w:p>
    <w:p w14:paraId="0862E6CE" w14:textId="40E093E1" w:rsidR="00222737" w:rsidRPr="009A173E" w:rsidRDefault="00222737" w:rsidP="00222737">
      <w:pPr>
        <w:pStyle w:val="PlainText"/>
        <w:numPr>
          <w:ilvl w:val="0"/>
          <w:numId w:val="18"/>
        </w:numPr>
        <w:rPr>
          <w:rFonts w:asciiTheme="minorHAnsi" w:hAnsiTheme="minorHAnsi"/>
          <w:lang w:val="en-US"/>
        </w:rPr>
      </w:pPr>
      <w:r w:rsidRPr="009A173E">
        <w:rPr>
          <w:rFonts w:asciiTheme="minorHAnsi" w:hAnsiTheme="minorHAnsi"/>
          <w:b/>
          <w:u w:val="single"/>
          <w:lang w:val="en-US"/>
        </w:rPr>
        <w:t>Program directors</w:t>
      </w:r>
      <w:r w:rsidRPr="009A173E">
        <w:rPr>
          <w:rFonts w:asciiTheme="minorHAnsi" w:hAnsiTheme="minorHAnsi"/>
          <w:lang w:val="en-US"/>
        </w:rPr>
        <w:t xml:space="preserve"> will be reimburs</w:t>
      </w:r>
      <w:r w:rsidR="008D376B">
        <w:rPr>
          <w:rFonts w:asciiTheme="minorHAnsi" w:hAnsiTheme="minorHAnsi"/>
          <w:lang w:val="en-US"/>
        </w:rPr>
        <w:t xml:space="preserve">ed </w:t>
      </w:r>
      <w:r w:rsidR="008D376B" w:rsidRPr="00A53ACE">
        <w:rPr>
          <w:rFonts w:asciiTheme="minorHAnsi" w:hAnsiTheme="minorHAnsi"/>
          <w:b/>
          <w:lang w:val="en-US"/>
        </w:rPr>
        <w:t>$125</w:t>
      </w:r>
      <w:r w:rsidR="008D376B">
        <w:rPr>
          <w:rFonts w:asciiTheme="minorHAnsi" w:hAnsiTheme="minorHAnsi"/>
          <w:lang w:val="en-US"/>
        </w:rPr>
        <w:t xml:space="preserve"> per enrolled provider</w:t>
      </w:r>
      <w:r w:rsidR="00641A31">
        <w:rPr>
          <w:rFonts w:asciiTheme="minorHAnsi" w:hAnsiTheme="minorHAnsi"/>
          <w:lang w:val="en-US"/>
        </w:rPr>
        <w:t>,</w:t>
      </w:r>
      <w:r w:rsidRPr="009A173E">
        <w:rPr>
          <w:rFonts w:asciiTheme="minorHAnsi" w:hAnsiTheme="minorHAnsi"/>
          <w:lang w:val="en-US"/>
        </w:rPr>
        <w:t xml:space="preserve"> </w:t>
      </w:r>
      <w:r w:rsidR="008D376B">
        <w:rPr>
          <w:rFonts w:asciiTheme="minorHAnsi" w:hAnsiTheme="minorHAnsi"/>
          <w:lang w:val="en-US"/>
        </w:rPr>
        <w:t xml:space="preserve">in </w:t>
      </w:r>
      <w:r w:rsidRPr="009A173E">
        <w:rPr>
          <w:rFonts w:asciiTheme="minorHAnsi" w:hAnsiTheme="minorHAnsi"/>
          <w:lang w:val="en-US"/>
        </w:rPr>
        <w:t>compensat</w:t>
      </w:r>
      <w:r w:rsidR="008D376B">
        <w:rPr>
          <w:rFonts w:asciiTheme="minorHAnsi" w:hAnsiTheme="minorHAnsi"/>
          <w:lang w:val="en-US"/>
        </w:rPr>
        <w:t>ion for</w:t>
      </w:r>
      <w:r w:rsidRPr="009A173E">
        <w:rPr>
          <w:rFonts w:asciiTheme="minorHAnsi" w:hAnsiTheme="minorHAnsi"/>
          <w:lang w:val="en-US"/>
        </w:rPr>
        <w:t xml:space="preserve"> the billable hours lost during the one-day RIT training. </w:t>
      </w:r>
    </w:p>
    <w:p w14:paraId="6235B4F4" w14:textId="77777777" w:rsidR="009A173E" w:rsidRDefault="009A173E" w:rsidP="009A173E">
      <w:pPr>
        <w:rPr>
          <w:rFonts w:asciiTheme="minorHAnsi" w:hAnsiTheme="minorHAnsi"/>
        </w:rPr>
      </w:pPr>
    </w:p>
    <w:p w14:paraId="61D0B9D6" w14:textId="77777777" w:rsidR="009A173E" w:rsidRDefault="009A173E" w:rsidP="009A173E">
      <w:pPr>
        <w:jc w:val="center"/>
        <w:rPr>
          <w:rFonts w:asciiTheme="minorHAnsi" w:hAnsiTheme="minorHAnsi"/>
          <w:color w:val="7030A0"/>
          <w:sz w:val="26"/>
          <w:szCs w:val="26"/>
        </w:rPr>
      </w:pPr>
    </w:p>
    <w:p w14:paraId="5BA01100" w14:textId="68A162B9" w:rsidR="009A173E" w:rsidRDefault="009A173E" w:rsidP="009A173E">
      <w:pPr>
        <w:jc w:val="center"/>
        <w:rPr>
          <w:rFonts w:asciiTheme="minorHAnsi" w:hAnsiTheme="minorHAnsi"/>
          <w:color w:val="7030A0"/>
          <w:sz w:val="26"/>
          <w:szCs w:val="26"/>
        </w:rPr>
      </w:pPr>
      <w:r w:rsidRPr="009A173E">
        <w:rPr>
          <w:rFonts w:asciiTheme="minorHAnsi" w:hAnsiTheme="minorHAnsi"/>
          <w:color w:val="7030A0"/>
          <w:sz w:val="26"/>
          <w:szCs w:val="26"/>
        </w:rPr>
        <w:t>For more information about the</w:t>
      </w:r>
      <w:r w:rsidRPr="009A173E">
        <w:rPr>
          <w:rFonts w:asciiTheme="minorHAnsi" w:hAnsiTheme="minorHAnsi"/>
          <w:b/>
          <w:color w:val="7030A0"/>
          <w:sz w:val="26"/>
          <w:szCs w:val="26"/>
        </w:rPr>
        <w:t xml:space="preserve"> SPROUT</w:t>
      </w:r>
      <w:r w:rsidRPr="009A173E">
        <w:rPr>
          <w:rFonts w:asciiTheme="minorHAnsi" w:hAnsiTheme="minorHAnsi"/>
          <w:color w:val="7030A0"/>
          <w:sz w:val="26"/>
          <w:szCs w:val="26"/>
        </w:rPr>
        <w:t xml:space="preserve"> study, please contact us at </w:t>
      </w:r>
      <w:hyperlink r:id="rId9" w:history="1">
        <w:r w:rsidR="00EB098F" w:rsidRPr="0026528D">
          <w:rPr>
            <w:rStyle w:val="Hyperlink"/>
            <w:rFonts w:asciiTheme="minorHAnsi" w:hAnsiTheme="minorHAnsi"/>
            <w:b/>
            <w:sz w:val="26"/>
            <w:szCs w:val="26"/>
          </w:rPr>
          <w:t>sproutstudy@uw.edu</w:t>
        </w:r>
      </w:hyperlink>
      <w:r>
        <w:rPr>
          <w:rFonts w:asciiTheme="minorHAnsi" w:hAnsiTheme="minorHAnsi"/>
          <w:color w:val="7030A0"/>
          <w:sz w:val="26"/>
          <w:szCs w:val="26"/>
        </w:rPr>
        <w:t>.</w:t>
      </w:r>
    </w:p>
    <w:p w14:paraId="55C92134" w14:textId="37FD40FF" w:rsidR="00641A31" w:rsidRDefault="00641A31" w:rsidP="009A173E">
      <w:pPr>
        <w:jc w:val="center"/>
        <w:rPr>
          <w:rFonts w:asciiTheme="minorHAnsi" w:hAnsiTheme="minorHAnsi"/>
          <w:color w:val="7030A0"/>
          <w:sz w:val="26"/>
          <w:szCs w:val="26"/>
        </w:rPr>
      </w:pPr>
    </w:p>
    <w:p w14:paraId="09B3385A" w14:textId="77777777" w:rsidR="00641A31" w:rsidRDefault="00641A31" w:rsidP="009A173E">
      <w:pPr>
        <w:jc w:val="center"/>
        <w:rPr>
          <w:rFonts w:asciiTheme="minorHAnsi" w:hAnsiTheme="minorHAnsi"/>
          <w:color w:val="7030A0"/>
          <w:sz w:val="26"/>
          <w:szCs w:val="26"/>
        </w:rPr>
      </w:pPr>
      <w:bookmarkStart w:id="0" w:name="_GoBack"/>
      <w:bookmarkEnd w:id="0"/>
    </w:p>
    <w:p w14:paraId="4DCB0824" w14:textId="77777777" w:rsidR="00641A31" w:rsidRPr="009855A4" w:rsidRDefault="00641A31" w:rsidP="00641A31">
      <w:pPr>
        <w:pStyle w:val="Footer"/>
        <w:jc w:val="center"/>
        <w:rPr>
          <w:rFonts w:ascii="Arial Unicode MS" w:eastAsia="Arial Unicode MS" w:hAnsi="Arial Unicode MS" w:cs="Arial Unicode MS"/>
          <w:color w:val="403152"/>
          <w:sz w:val="16"/>
        </w:rPr>
      </w:pP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READI Lab </w:t>
      </w:r>
      <w:r w:rsidRPr="009855A4">
        <w:rPr>
          <w:rFonts w:ascii="Arial Unicode MS" w:eastAsia="Arial Unicode MS" w:hAnsi="Arial Unicode MS" w:cs="Arial Unicode MS" w:hint="eastAsia"/>
          <w:color w:val="403152"/>
          <w:sz w:val="16"/>
        </w:rPr>
        <w:t>•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 </w:t>
      </w:r>
      <w:r w:rsidRPr="009855A4">
        <w:rPr>
          <w:rFonts w:ascii="Arial Unicode MS" w:eastAsia="Arial Unicode MS" w:hAnsi="Arial Unicode MS" w:cs="Arial Unicode MS"/>
          <w:b/>
          <w:color w:val="403152"/>
          <w:sz w:val="18"/>
          <w:szCs w:val="18"/>
        </w:rPr>
        <w:t>R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esearch in </w:t>
      </w:r>
      <w:r w:rsidRPr="009855A4">
        <w:rPr>
          <w:rFonts w:ascii="Arial Unicode MS" w:eastAsia="Arial Unicode MS" w:hAnsi="Arial Unicode MS" w:cs="Arial Unicode MS"/>
          <w:b/>
          <w:color w:val="403152"/>
          <w:sz w:val="18"/>
          <w:szCs w:val="18"/>
        </w:rPr>
        <w:t>E</w:t>
      </w:r>
      <w:r w:rsidRPr="009855A4">
        <w:rPr>
          <w:rFonts w:ascii="Arial Unicode MS" w:eastAsia="Arial Unicode MS" w:hAnsi="Arial Unicode MS" w:cs="Arial Unicode MS"/>
          <w:color w:val="403152"/>
          <w:sz w:val="16"/>
          <w:szCs w:val="16"/>
        </w:rPr>
        <w:t>a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rly </w:t>
      </w:r>
      <w:r w:rsidRPr="009855A4">
        <w:rPr>
          <w:rFonts w:ascii="Arial Unicode MS" w:eastAsia="Arial Unicode MS" w:hAnsi="Arial Unicode MS" w:cs="Arial Unicode MS"/>
          <w:b/>
          <w:color w:val="403152"/>
          <w:sz w:val="18"/>
          <w:szCs w:val="18"/>
        </w:rPr>
        <w:t>A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utism </w:t>
      </w:r>
      <w:r w:rsidRPr="00953DBB">
        <w:rPr>
          <w:rFonts w:ascii="Arial Unicode MS" w:eastAsia="Arial Unicode MS" w:hAnsi="Arial Unicode MS" w:cs="Arial Unicode MS"/>
          <w:b/>
          <w:color w:val="403152"/>
          <w:sz w:val="18"/>
          <w:szCs w:val="18"/>
        </w:rPr>
        <w:t>D</w:t>
      </w:r>
      <w:r w:rsidRPr="00953DBB">
        <w:rPr>
          <w:rFonts w:ascii="Arial Unicode MS" w:eastAsia="Arial Unicode MS" w:hAnsi="Arial Unicode MS" w:cs="Arial Unicode MS"/>
          <w:color w:val="403152"/>
          <w:sz w:val="16"/>
        </w:rPr>
        <w:t>etection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 &amp; </w:t>
      </w:r>
      <w:r w:rsidRPr="009855A4">
        <w:rPr>
          <w:rFonts w:ascii="Arial Unicode MS" w:eastAsia="Arial Unicode MS" w:hAnsi="Arial Unicode MS" w:cs="Arial Unicode MS"/>
          <w:b/>
          <w:color w:val="403152"/>
          <w:sz w:val="18"/>
          <w:szCs w:val="18"/>
        </w:rPr>
        <w:t>I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ntervention </w:t>
      </w:r>
      <w:r w:rsidRPr="009855A4">
        <w:rPr>
          <w:rFonts w:ascii="Arial Unicode MS" w:eastAsia="Arial Unicode MS" w:hAnsi="Arial Unicode MS" w:cs="Arial Unicode MS" w:hint="eastAsia"/>
          <w:color w:val="403152"/>
          <w:sz w:val="16"/>
        </w:rPr>
        <w:t>•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 </w:t>
      </w:r>
      <w:r>
        <w:rPr>
          <w:rFonts w:ascii="Arial Unicode MS" w:eastAsia="Arial Unicode MS" w:hAnsi="Arial Unicode MS" w:cs="Arial Unicode MS"/>
          <w:color w:val="403152"/>
          <w:sz w:val="16"/>
        </w:rPr>
        <w:t>Guthrie Hall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>, Box 35</w:t>
      </w:r>
      <w:r>
        <w:rPr>
          <w:rFonts w:ascii="Arial Unicode MS" w:eastAsia="Arial Unicode MS" w:hAnsi="Arial Unicode MS" w:cs="Arial Unicode MS"/>
          <w:color w:val="403152"/>
          <w:sz w:val="16"/>
        </w:rPr>
        <w:t>1525</w:t>
      </w:r>
      <w:r w:rsidRPr="009855A4">
        <w:rPr>
          <w:rFonts w:ascii="Arial Unicode MS" w:eastAsia="Arial Unicode MS" w:hAnsi="Arial Unicode MS" w:cs="Arial Unicode MS"/>
          <w:color w:val="403152"/>
          <w:sz w:val="16"/>
        </w:rPr>
        <w:t xml:space="preserve"> </w:t>
      </w:r>
      <w:r w:rsidRPr="009855A4">
        <w:rPr>
          <w:rFonts w:ascii="Arial Unicode MS" w:eastAsia="Arial Unicode MS" w:hAnsi="Arial Unicode MS" w:cs="Arial Unicode MS" w:hint="eastAsia"/>
          <w:color w:val="403152"/>
          <w:sz w:val="16"/>
        </w:rPr>
        <w:t>•</w:t>
      </w:r>
      <w:r>
        <w:rPr>
          <w:rFonts w:ascii="Arial Unicode MS" w:eastAsia="Arial Unicode MS" w:hAnsi="Arial Unicode MS" w:cs="Arial Unicode MS"/>
          <w:color w:val="403152"/>
          <w:sz w:val="16"/>
        </w:rPr>
        <w:t xml:space="preserve"> Seattle, Washington 98195</w:t>
      </w:r>
    </w:p>
    <w:p w14:paraId="3F26C7C8" w14:textId="68C75D93" w:rsidR="00641A31" w:rsidRPr="009A173E" w:rsidRDefault="001A7EA8" w:rsidP="00D61C39">
      <w:pPr>
        <w:pStyle w:val="Footer"/>
        <w:jc w:val="center"/>
        <w:rPr>
          <w:rFonts w:asciiTheme="minorHAnsi" w:hAnsiTheme="minorHAnsi"/>
          <w:color w:val="7030A0"/>
          <w:sz w:val="26"/>
          <w:szCs w:val="26"/>
        </w:rPr>
      </w:pPr>
      <w:hyperlink r:id="rId10" w:history="1">
        <w:r w:rsidR="00641A31" w:rsidRPr="009C5D8F">
          <w:rPr>
            <w:rStyle w:val="Hyperlink"/>
            <w:rFonts w:ascii="Arial Unicode MS" w:eastAsia="Arial Unicode MS" w:hAnsi="Arial Unicode MS" w:cs="Arial Unicode MS"/>
            <w:i/>
            <w:sz w:val="16"/>
          </w:rPr>
          <w:t>www.uwreadilab.com</w:t>
        </w:r>
      </w:hyperlink>
      <w:r w:rsidR="00641A31">
        <w:rPr>
          <w:rFonts w:ascii="Arial Unicode MS" w:eastAsia="Arial Unicode MS" w:hAnsi="Arial Unicode MS" w:cs="Arial Unicode MS"/>
          <w:i/>
          <w:color w:val="403152"/>
          <w:sz w:val="16"/>
        </w:rPr>
        <w:t xml:space="preserve"> </w:t>
      </w:r>
      <w:r w:rsidR="00641A31" w:rsidRPr="00953DBB">
        <w:rPr>
          <w:rFonts w:ascii="Arial Unicode MS" w:eastAsia="Arial Unicode MS" w:hAnsi="Arial Unicode MS" w:cs="Arial Unicode MS" w:hint="eastAsia"/>
          <w:color w:val="403152"/>
          <w:sz w:val="16"/>
        </w:rPr>
        <w:t>•</w:t>
      </w:r>
      <w:r w:rsidR="00641A31" w:rsidRPr="00953DBB">
        <w:rPr>
          <w:rFonts w:ascii="Arial Unicode MS" w:eastAsia="Arial Unicode MS" w:hAnsi="Arial Unicode MS" w:cs="Arial Unicode MS"/>
          <w:i/>
          <w:color w:val="403152"/>
          <w:sz w:val="16"/>
        </w:rPr>
        <w:t>READiLab@uw.edu</w:t>
      </w:r>
    </w:p>
    <w:sectPr w:rsidR="00641A31" w:rsidRPr="009A173E" w:rsidSect="009A173E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2116" w14:textId="77777777" w:rsidR="001A7EA8" w:rsidRDefault="001A7EA8">
      <w:r>
        <w:separator/>
      </w:r>
    </w:p>
  </w:endnote>
  <w:endnote w:type="continuationSeparator" w:id="0">
    <w:p w14:paraId="369B350E" w14:textId="77777777" w:rsidR="001A7EA8" w:rsidRDefault="001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C9FF" w14:textId="77777777" w:rsidR="001A7EA8" w:rsidRDefault="001A7EA8">
      <w:r>
        <w:separator/>
      </w:r>
    </w:p>
  </w:footnote>
  <w:footnote w:type="continuationSeparator" w:id="0">
    <w:p w14:paraId="2A4C48F6" w14:textId="77777777" w:rsidR="001A7EA8" w:rsidRDefault="001A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BEA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A03"/>
    <w:multiLevelType w:val="hybridMultilevel"/>
    <w:tmpl w:val="2054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CD3"/>
    <w:multiLevelType w:val="hybridMultilevel"/>
    <w:tmpl w:val="8A54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B4E"/>
    <w:multiLevelType w:val="hybridMultilevel"/>
    <w:tmpl w:val="37482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B45ED"/>
    <w:multiLevelType w:val="hybridMultilevel"/>
    <w:tmpl w:val="CBFE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47A42"/>
    <w:multiLevelType w:val="hybridMultilevel"/>
    <w:tmpl w:val="0FA4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7D99"/>
    <w:multiLevelType w:val="hybridMultilevel"/>
    <w:tmpl w:val="AEFC8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22D07"/>
    <w:multiLevelType w:val="hybridMultilevel"/>
    <w:tmpl w:val="3B02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45D68"/>
    <w:multiLevelType w:val="hybridMultilevel"/>
    <w:tmpl w:val="6BFE743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4AF7279D"/>
    <w:multiLevelType w:val="hybridMultilevel"/>
    <w:tmpl w:val="E21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71A"/>
    <w:multiLevelType w:val="hybridMultilevel"/>
    <w:tmpl w:val="3484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61B20"/>
    <w:multiLevelType w:val="hybridMultilevel"/>
    <w:tmpl w:val="C02E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957B4"/>
    <w:multiLevelType w:val="hybridMultilevel"/>
    <w:tmpl w:val="B682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97208"/>
    <w:multiLevelType w:val="hybridMultilevel"/>
    <w:tmpl w:val="AB0A2B80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 w15:restartNumberingAfterBreak="0">
    <w:nsid w:val="794C3473"/>
    <w:multiLevelType w:val="hybridMultilevel"/>
    <w:tmpl w:val="0A1E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01B95"/>
    <w:multiLevelType w:val="hybridMultilevel"/>
    <w:tmpl w:val="AEB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15"/>
  </w:num>
  <w:num w:numId="12">
    <w:abstractNumId w:val="1"/>
  </w:num>
  <w:num w:numId="13">
    <w:abstractNumId w:val="13"/>
  </w:num>
  <w:num w:numId="14">
    <w:abstractNumId w:val="10"/>
  </w:num>
  <w:num w:numId="15">
    <w:abstractNumId w:val="11"/>
  </w:num>
  <w:num w:numId="16">
    <w:abstractNumId w:val="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D"/>
    <w:rsid w:val="0000557B"/>
    <w:rsid w:val="0004560D"/>
    <w:rsid w:val="0005293C"/>
    <w:rsid w:val="000802AF"/>
    <w:rsid w:val="00096A93"/>
    <w:rsid w:val="000E5F00"/>
    <w:rsid w:val="00104330"/>
    <w:rsid w:val="00166164"/>
    <w:rsid w:val="00184C23"/>
    <w:rsid w:val="00194656"/>
    <w:rsid w:val="001A7EA8"/>
    <w:rsid w:val="001B2CE8"/>
    <w:rsid w:val="001D0168"/>
    <w:rsid w:val="001F241B"/>
    <w:rsid w:val="00222737"/>
    <w:rsid w:val="00272BD7"/>
    <w:rsid w:val="00294673"/>
    <w:rsid w:val="002B1903"/>
    <w:rsid w:val="002F092D"/>
    <w:rsid w:val="00333E44"/>
    <w:rsid w:val="00346124"/>
    <w:rsid w:val="00346D17"/>
    <w:rsid w:val="00352EBC"/>
    <w:rsid w:val="00363984"/>
    <w:rsid w:val="00370446"/>
    <w:rsid w:val="00373495"/>
    <w:rsid w:val="00380E7A"/>
    <w:rsid w:val="00381AEF"/>
    <w:rsid w:val="003B1799"/>
    <w:rsid w:val="003B45FC"/>
    <w:rsid w:val="003C5DB9"/>
    <w:rsid w:val="003D1A51"/>
    <w:rsid w:val="003D68F0"/>
    <w:rsid w:val="003E5212"/>
    <w:rsid w:val="0042772A"/>
    <w:rsid w:val="0043709B"/>
    <w:rsid w:val="00446152"/>
    <w:rsid w:val="00463027"/>
    <w:rsid w:val="004A5D69"/>
    <w:rsid w:val="004B3793"/>
    <w:rsid w:val="004C5820"/>
    <w:rsid w:val="004E0E70"/>
    <w:rsid w:val="004E631D"/>
    <w:rsid w:val="004F47FF"/>
    <w:rsid w:val="00522512"/>
    <w:rsid w:val="00522E22"/>
    <w:rsid w:val="00533E41"/>
    <w:rsid w:val="00534426"/>
    <w:rsid w:val="00542262"/>
    <w:rsid w:val="00542806"/>
    <w:rsid w:val="0054696B"/>
    <w:rsid w:val="005473D5"/>
    <w:rsid w:val="0055494B"/>
    <w:rsid w:val="00563454"/>
    <w:rsid w:val="005810E4"/>
    <w:rsid w:val="005823CC"/>
    <w:rsid w:val="0058472C"/>
    <w:rsid w:val="005C7B6B"/>
    <w:rsid w:val="005D1FB2"/>
    <w:rsid w:val="005F7020"/>
    <w:rsid w:val="00600387"/>
    <w:rsid w:val="00603FA1"/>
    <w:rsid w:val="00625E47"/>
    <w:rsid w:val="00641A31"/>
    <w:rsid w:val="00682585"/>
    <w:rsid w:val="006838A2"/>
    <w:rsid w:val="006C399E"/>
    <w:rsid w:val="006D07D1"/>
    <w:rsid w:val="006E175A"/>
    <w:rsid w:val="00700F09"/>
    <w:rsid w:val="00711230"/>
    <w:rsid w:val="00724C3D"/>
    <w:rsid w:val="00730BB6"/>
    <w:rsid w:val="0073460C"/>
    <w:rsid w:val="00736F2F"/>
    <w:rsid w:val="007459DD"/>
    <w:rsid w:val="00766E45"/>
    <w:rsid w:val="00774FAF"/>
    <w:rsid w:val="00792814"/>
    <w:rsid w:val="007D49D7"/>
    <w:rsid w:val="007D64EA"/>
    <w:rsid w:val="007E266D"/>
    <w:rsid w:val="007F784C"/>
    <w:rsid w:val="008432BB"/>
    <w:rsid w:val="00880463"/>
    <w:rsid w:val="00891934"/>
    <w:rsid w:val="008D376B"/>
    <w:rsid w:val="00901AA9"/>
    <w:rsid w:val="00922E85"/>
    <w:rsid w:val="009355BC"/>
    <w:rsid w:val="00953DBB"/>
    <w:rsid w:val="009855A4"/>
    <w:rsid w:val="009870BC"/>
    <w:rsid w:val="009A173E"/>
    <w:rsid w:val="009D660D"/>
    <w:rsid w:val="009E3B5E"/>
    <w:rsid w:val="009E63E0"/>
    <w:rsid w:val="00A06E74"/>
    <w:rsid w:val="00A11007"/>
    <w:rsid w:val="00A37BBE"/>
    <w:rsid w:val="00A5188E"/>
    <w:rsid w:val="00A53ACE"/>
    <w:rsid w:val="00A65262"/>
    <w:rsid w:val="00A94225"/>
    <w:rsid w:val="00AA024B"/>
    <w:rsid w:val="00AC4B13"/>
    <w:rsid w:val="00B368D7"/>
    <w:rsid w:val="00B52BFD"/>
    <w:rsid w:val="00B5493D"/>
    <w:rsid w:val="00BB1C6C"/>
    <w:rsid w:val="00C20247"/>
    <w:rsid w:val="00C25F3C"/>
    <w:rsid w:val="00C82664"/>
    <w:rsid w:val="00CC0A25"/>
    <w:rsid w:val="00CC7FB5"/>
    <w:rsid w:val="00D011A2"/>
    <w:rsid w:val="00D03496"/>
    <w:rsid w:val="00D16C77"/>
    <w:rsid w:val="00D26B3E"/>
    <w:rsid w:val="00D32767"/>
    <w:rsid w:val="00D348ED"/>
    <w:rsid w:val="00D4143A"/>
    <w:rsid w:val="00D61C39"/>
    <w:rsid w:val="00D815AC"/>
    <w:rsid w:val="00D847F2"/>
    <w:rsid w:val="00D94E07"/>
    <w:rsid w:val="00DB5D5C"/>
    <w:rsid w:val="00DC4759"/>
    <w:rsid w:val="00DE286C"/>
    <w:rsid w:val="00E025B9"/>
    <w:rsid w:val="00E230CA"/>
    <w:rsid w:val="00E3273F"/>
    <w:rsid w:val="00E4436D"/>
    <w:rsid w:val="00E458B9"/>
    <w:rsid w:val="00E61F37"/>
    <w:rsid w:val="00E70CF1"/>
    <w:rsid w:val="00E806B4"/>
    <w:rsid w:val="00E9700C"/>
    <w:rsid w:val="00E97AF6"/>
    <w:rsid w:val="00EB098F"/>
    <w:rsid w:val="00EE0E33"/>
    <w:rsid w:val="00EF1B7D"/>
    <w:rsid w:val="00F56E87"/>
    <w:rsid w:val="00F6100F"/>
    <w:rsid w:val="00F72A73"/>
    <w:rsid w:val="00FC1D73"/>
    <w:rsid w:val="00FD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BC147"/>
  <w15:docId w15:val="{EC929CF1-7316-443B-9DCA-44E080E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2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E85"/>
    <w:pPr>
      <w:tabs>
        <w:tab w:val="center" w:pos="4320"/>
        <w:tab w:val="right" w:pos="8640"/>
      </w:tabs>
    </w:pPr>
  </w:style>
  <w:style w:type="character" w:styleId="Hyperlink">
    <w:name w:val="Hyperlink"/>
    <w:rsid w:val="00774FA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E286C"/>
    <w:pPr>
      <w:spacing w:after="200" w:line="276" w:lineRule="auto"/>
      <w:jc w:val="center"/>
    </w:pPr>
    <w:rPr>
      <w:rFonts w:ascii="Calibri" w:eastAsia="Calibri" w:hAnsi="Calibri"/>
      <w:b/>
      <w:sz w:val="22"/>
      <w:szCs w:val="22"/>
    </w:rPr>
  </w:style>
  <w:style w:type="character" w:customStyle="1" w:styleId="TitleChar">
    <w:name w:val="Title Char"/>
    <w:link w:val="Title"/>
    <w:uiPriority w:val="10"/>
    <w:rsid w:val="00DE286C"/>
    <w:rPr>
      <w:rFonts w:ascii="Calibri" w:eastAsia="Calibri" w:hAnsi="Calibri"/>
      <w:b/>
      <w:sz w:val="22"/>
      <w:szCs w:val="22"/>
    </w:rPr>
  </w:style>
  <w:style w:type="table" w:styleId="TableGrid">
    <w:name w:val="Table Grid"/>
    <w:basedOn w:val="TableNormal"/>
    <w:uiPriority w:val="59"/>
    <w:rsid w:val="00DE28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0F0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58472C"/>
    <w:pPr>
      <w:ind w:left="720"/>
      <w:contextualSpacing/>
    </w:pPr>
    <w:rPr>
      <w:rFonts w:ascii="Cambria" w:eastAsia="MS Mincho" w:hAnsi="Cambria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AA024B"/>
    <w:rPr>
      <w:rFonts w:ascii="Calibri" w:eastAsiaTheme="minorHAnsi" w:hAnsi="Calibri"/>
      <w:sz w:val="22"/>
      <w:szCs w:val="22"/>
      <w:lang w:val="es-MX"/>
    </w:rPr>
  </w:style>
  <w:style w:type="character" w:customStyle="1" w:styleId="PlainTextChar">
    <w:name w:val="Plain Text Char"/>
    <w:basedOn w:val="DefaultParagraphFont"/>
    <w:link w:val="PlainText"/>
    <w:uiPriority w:val="99"/>
    <w:rsid w:val="00AA024B"/>
    <w:rPr>
      <w:rFonts w:ascii="Calibri" w:eastAsiaTheme="minorHAnsi" w:hAnsi="Calibri"/>
      <w:sz w:val="22"/>
      <w:szCs w:val="22"/>
      <w:lang w:val="es-MX"/>
    </w:rPr>
  </w:style>
  <w:style w:type="character" w:styleId="CommentReference">
    <w:name w:val="annotation reference"/>
    <w:basedOn w:val="DefaultParagraphFont"/>
    <w:rsid w:val="00581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10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10E4"/>
  </w:style>
  <w:style w:type="paragraph" w:styleId="CommentSubject">
    <w:name w:val="annotation subject"/>
    <w:basedOn w:val="CommentText"/>
    <w:next w:val="CommentText"/>
    <w:link w:val="CommentSubjectChar"/>
    <w:rsid w:val="00581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10E4"/>
    <w:rPr>
      <w:b/>
      <w:bCs/>
    </w:rPr>
  </w:style>
  <w:style w:type="paragraph" w:styleId="Revision">
    <w:name w:val="Revision"/>
    <w:hidden/>
    <w:uiPriority w:val="99"/>
    <w:semiHidden/>
    <w:rsid w:val="00CC0A25"/>
    <w:rPr>
      <w:sz w:val="24"/>
      <w:szCs w:val="24"/>
    </w:rPr>
  </w:style>
  <w:style w:type="character" w:styleId="Emphasis">
    <w:name w:val="Emphasis"/>
    <w:basedOn w:val="DefaultParagraphFont"/>
    <w:qFormat/>
    <w:rsid w:val="00E3273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A173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wreadila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outstudy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Psychology</Company>
  <LinksUpToDate>false</LinksUpToDate>
  <CharactersWithSpaces>3230</CharactersWithSpaces>
  <SharedDoc>false</SharedDoc>
  <HLinks>
    <vt:vector size="6" baseType="variant">
      <vt:variant>
        <vt:i4>2818086</vt:i4>
      </vt:variant>
      <vt:variant>
        <vt:i4>0</vt:i4>
      </vt:variant>
      <vt:variant>
        <vt:i4>0</vt:i4>
      </vt:variant>
      <vt:variant>
        <vt:i4>5</vt:i4>
      </vt:variant>
      <vt:variant>
        <vt:lpwstr>http://www.uwreadilab.com/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Hauser</dc:creator>
  <cp:lastModifiedBy>jhersh</cp:lastModifiedBy>
  <cp:revision>2</cp:revision>
  <cp:lastPrinted>2016-04-01T00:06:00Z</cp:lastPrinted>
  <dcterms:created xsi:type="dcterms:W3CDTF">2022-01-26T20:21:00Z</dcterms:created>
  <dcterms:modified xsi:type="dcterms:W3CDTF">2022-01-26T20:21:00Z</dcterms:modified>
</cp:coreProperties>
</file>